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6E44D2" w:rsidRPr="00061D7D" w:rsidRDefault="006E44D2" w:rsidP="006E44D2">
            <w:pPr>
              <w:pStyle w:val="Title"/>
            </w:pPr>
            <w:r>
              <w:t>Written Assessment Guide</w:t>
            </w:r>
          </w:p>
          <w:p w:rsidR="006E44D2" w:rsidRPr="009B4E61" w:rsidRDefault="006E44D2" w:rsidP="006E44D2">
            <w:pPr>
              <w:pStyle w:val="Title"/>
            </w:pPr>
            <w:r>
              <w:t>for</w:t>
            </w:r>
          </w:p>
          <w:p w:rsidR="006E44D2" w:rsidRDefault="006E44D2" w:rsidP="006E44D2">
            <w:pPr>
              <w:pStyle w:val="Title"/>
            </w:pPr>
            <w:r w:rsidRPr="009B4E61">
              <w:t>“</w:t>
            </w:r>
            <w:r w:rsidR="007824BA" w:rsidRPr="007824BA">
              <w:t>Carry-out Detention by Security Operative</w:t>
            </w:r>
            <w:r w:rsidRPr="009B4E61">
              <w:t>”</w:t>
            </w:r>
          </w:p>
          <w:p w:rsidR="006E44D2" w:rsidRPr="00D93D3A" w:rsidRDefault="006E44D2" w:rsidP="006E44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4</w:t>
            </w:r>
          </w:p>
          <w:p w:rsidR="00061D7D" w:rsidRPr="009B4E61" w:rsidRDefault="006E44D2" w:rsidP="006E44D2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6E44D2" w:rsidP="00FC13C1">
            <w:pPr>
              <w:pStyle w:val="Subtitle"/>
            </w:pPr>
            <w:r>
              <w:t>07-</w:t>
            </w:r>
            <w:r w:rsidR="003E3141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7824BA" w:rsidP="006E44D2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BC5732" w:rsidP="0074231D">
            <w:r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B91865" w:rsidRDefault="00B91865" w:rsidP="0074231D">
            <w:pPr>
              <w:rPr>
                <w:sz w:val="22"/>
                <w:szCs w:val="22"/>
              </w:rPr>
            </w:pPr>
            <w:bookmarkStart w:id="0" w:name="_Toc47027543"/>
            <w:r w:rsidRPr="00B91865">
              <w:rPr>
                <w:rFonts w:eastAsia="Trebuchet MS"/>
                <w:bCs/>
                <w:sz w:val="22"/>
                <w:szCs w:val="22"/>
              </w:rPr>
              <w:t>Carry-out Detention by security operative</w:t>
            </w:r>
            <w:bookmarkEnd w:id="0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6934F2" w:rsidP="00BC5732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  <w:bookmarkStart w:id="1" w:name="_GoBack"/>
            <w:bookmarkEnd w:id="1"/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B57D81" w:rsidRDefault="00D77CA4" w:rsidP="00D77CA4">
            <w:r>
              <w:t>Level:</w:t>
            </w:r>
          </w:p>
          <w:p w:rsidR="00D77CA4" w:rsidRDefault="00BC5732" w:rsidP="00D77CA4">
            <w:r>
              <w:t>4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B91865" w:rsidP="00D77CA4">
            <w:pPr>
              <w:rPr>
                <w:sz w:val="22"/>
                <w:szCs w:val="22"/>
              </w:rPr>
            </w:pPr>
            <w:r w:rsidRPr="00B91865">
              <w:rPr>
                <w:rFonts w:eastAsia="Trebuchet MS"/>
                <w:bCs/>
                <w:sz w:val="22"/>
                <w:szCs w:val="22"/>
              </w:rPr>
              <w:t>Carry-out Detention by security operative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B91865" w:rsidTr="00C01E58">
        <w:trPr>
          <w:cantSplit/>
          <w:trHeight w:val="1418"/>
        </w:trPr>
        <w:tc>
          <w:tcPr>
            <w:tcW w:w="4649" w:type="dxa"/>
          </w:tcPr>
          <w:p w:rsidR="00B91865" w:rsidRPr="00717EAD" w:rsidRDefault="00BE662A" w:rsidP="00BE662A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What are</w:t>
            </w:r>
            <w:r w:rsidR="00B91865" w:rsidRPr="00717EAD">
              <w:rPr>
                <w:rFonts w:eastAsia="Arial"/>
                <w:lang w:bidi="en-US"/>
              </w:rPr>
              <w:t xml:space="preserve"> the</w:t>
            </w:r>
            <w:r>
              <w:rPr>
                <w:rFonts w:eastAsia="Arial"/>
                <w:lang w:bidi="en-US"/>
              </w:rPr>
              <w:t xml:space="preserve"> legal</w:t>
            </w:r>
            <w:r w:rsidR="00B91865" w:rsidRPr="00717EAD">
              <w:rPr>
                <w:rFonts w:eastAsia="Arial"/>
                <w:lang w:bidi="en-US"/>
              </w:rPr>
              <w:t xml:space="preserve"> </w:t>
            </w:r>
            <w:r>
              <w:rPr>
                <w:rFonts w:eastAsia="Arial"/>
                <w:lang w:bidi="en-US"/>
              </w:rPr>
              <w:t>implications of illegal arrest?</w:t>
            </w:r>
          </w:p>
        </w:tc>
        <w:tc>
          <w:tcPr>
            <w:tcW w:w="9299" w:type="dxa"/>
          </w:tcPr>
          <w:p w:rsidR="00BE662A" w:rsidRDefault="00BE662A" w:rsidP="00B91865">
            <w:r>
              <w:t>Human right violation can be challenged in court of law.</w:t>
            </w:r>
          </w:p>
        </w:tc>
      </w:tr>
      <w:tr w:rsidR="00B91865" w:rsidTr="00C01E58">
        <w:trPr>
          <w:cantSplit/>
          <w:trHeight w:val="1418"/>
        </w:trPr>
        <w:tc>
          <w:tcPr>
            <w:tcW w:w="4649" w:type="dxa"/>
          </w:tcPr>
          <w:p w:rsidR="00B91865" w:rsidRPr="00717EAD" w:rsidRDefault="00BE662A" w:rsidP="00693E82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What is the process of handing over the of arrested person?</w:t>
            </w:r>
          </w:p>
        </w:tc>
        <w:tc>
          <w:tcPr>
            <w:tcW w:w="9299" w:type="dxa"/>
          </w:tcPr>
          <w:p w:rsidR="005F1DCB" w:rsidRDefault="005F1DCB" w:rsidP="00B91865">
            <w:r>
              <w:t>Medical examination of arrested person</w:t>
            </w:r>
          </w:p>
          <w:p w:rsidR="005F1DCB" w:rsidRDefault="005F1DCB" w:rsidP="00B91865">
            <w:r>
              <w:t>Proper handing taking prepared over paper duly signed by both parties</w:t>
            </w:r>
          </w:p>
          <w:p w:rsidR="00B91865" w:rsidRDefault="005F1DCB" w:rsidP="00B91865">
            <w:r>
              <w:t>Handing over the belongings recovered</w:t>
            </w:r>
          </w:p>
        </w:tc>
      </w:tr>
      <w:tr w:rsidR="00B91865" w:rsidTr="005F1DCB">
        <w:trPr>
          <w:cantSplit/>
          <w:trHeight w:val="1052"/>
        </w:trPr>
        <w:tc>
          <w:tcPr>
            <w:tcW w:w="4649" w:type="dxa"/>
          </w:tcPr>
          <w:p w:rsidR="00B91865" w:rsidRPr="00717EAD" w:rsidRDefault="005F1DCB" w:rsidP="005F1DCB">
            <w:pPr>
              <w:pStyle w:val="ListParagraph"/>
              <w:widowControl w:val="0"/>
              <w:numPr>
                <w:ilvl w:val="0"/>
                <w:numId w:val="35"/>
              </w:numPr>
              <w:tabs>
                <w:tab w:val="left" w:pos="540"/>
              </w:tabs>
              <w:spacing w:before="0" w:after="0" w:line="360" w:lineRule="auto"/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t>H</w:t>
            </w:r>
            <w:r w:rsidR="00B91865" w:rsidRPr="00717EAD">
              <w:rPr>
                <w:rFonts w:eastAsia="Arial"/>
                <w:lang w:bidi="en-US"/>
              </w:rPr>
              <w:t>ow to preserve evi</w:t>
            </w:r>
            <w:r>
              <w:rPr>
                <w:rFonts w:eastAsia="Arial"/>
                <w:lang w:bidi="en-US"/>
              </w:rPr>
              <w:t xml:space="preserve">dence? </w:t>
            </w:r>
          </w:p>
        </w:tc>
        <w:tc>
          <w:tcPr>
            <w:tcW w:w="9299" w:type="dxa"/>
          </w:tcPr>
          <w:p w:rsidR="00B91865" w:rsidRDefault="005F1DCB" w:rsidP="005F1DCB">
            <w:r>
              <w:t>Packed, sealed and placed under proper lock</w:t>
            </w:r>
          </w:p>
        </w:tc>
      </w:tr>
      <w:tr w:rsidR="00B91865" w:rsidTr="00C01E58">
        <w:trPr>
          <w:cantSplit/>
          <w:trHeight w:val="1418"/>
        </w:trPr>
        <w:tc>
          <w:tcPr>
            <w:tcW w:w="4649" w:type="dxa"/>
          </w:tcPr>
          <w:p w:rsidR="00B91865" w:rsidRDefault="005F1DCB" w:rsidP="00C15D13">
            <w:pPr>
              <w:pStyle w:val="ListParagraph"/>
              <w:numPr>
                <w:ilvl w:val="0"/>
                <w:numId w:val="35"/>
              </w:numPr>
            </w:pPr>
            <w:r>
              <w:rPr>
                <w:rFonts w:eastAsia="Arial"/>
                <w:lang w:bidi="en-US"/>
              </w:rPr>
              <w:t>W</w:t>
            </w:r>
            <w:r w:rsidR="00B91865" w:rsidRPr="00B91865">
              <w:rPr>
                <w:rFonts w:eastAsia="Arial"/>
                <w:lang w:bidi="en-US"/>
              </w:rPr>
              <w:t xml:space="preserve">hat </w:t>
            </w:r>
            <w:r>
              <w:rPr>
                <w:rFonts w:eastAsia="Arial"/>
                <w:lang w:bidi="en-US"/>
              </w:rPr>
              <w:t xml:space="preserve">can be the </w:t>
            </w:r>
            <w:r w:rsidR="00B91865" w:rsidRPr="00B91865">
              <w:rPr>
                <w:rFonts w:eastAsia="Arial"/>
                <w:lang w:bidi="en-US"/>
              </w:rPr>
              <w:t>potential evidence</w:t>
            </w:r>
            <w:r w:rsidR="00C15D13">
              <w:rPr>
                <w:rFonts w:eastAsia="Arial"/>
                <w:lang w:bidi="en-US"/>
              </w:rPr>
              <w:t>s?</w:t>
            </w:r>
          </w:p>
        </w:tc>
        <w:tc>
          <w:tcPr>
            <w:tcW w:w="9299" w:type="dxa"/>
          </w:tcPr>
          <w:p w:rsidR="00B91865" w:rsidRDefault="00C15D13" w:rsidP="00B91865">
            <w:r>
              <w:t>Security guard statement</w:t>
            </w:r>
          </w:p>
          <w:p w:rsidR="00C15D13" w:rsidRDefault="00C15D13" w:rsidP="00B91865">
            <w:r>
              <w:t>Detainee statement</w:t>
            </w:r>
          </w:p>
          <w:p w:rsidR="00C15D13" w:rsidRDefault="00C15D13" w:rsidP="00B91865">
            <w:r>
              <w:t>Camera recording</w:t>
            </w:r>
          </w:p>
          <w:p w:rsidR="00C15D13" w:rsidRDefault="00C15D13" w:rsidP="00B91865">
            <w:r>
              <w:t>Recovered item from detainee</w:t>
            </w:r>
          </w:p>
        </w:tc>
      </w:tr>
      <w:tr w:rsidR="00693E82" w:rsidTr="00C01E58">
        <w:trPr>
          <w:cantSplit/>
          <w:trHeight w:val="1418"/>
        </w:trPr>
        <w:tc>
          <w:tcPr>
            <w:tcW w:w="4649" w:type="dxa"/>
          </w:tcPr>
          <w:p w:rsidR="00693E82" w:rsidRDefault="00693E82" w:rsidP="00940C1B">
            <w:pPr>
              <w:pStyle w:val="ListParagraph"/>
              <w:numPr>
                <w:ilvl w:val="0"/>
                <w:numId w:val="35"/>
              </w:numPr>
              <w:rPr>
                <w:rFonts w:eastAsia="Arial"/>
                <w:lang w:bidi="en-US"/>
              </w:rPr>
            </w:pPr>
            <w:r>
              <w:rPr>
                <w:rFonts w:eastAsia="Arial"/>
                <w:lang w:bidi="en-US"/>
              </w:rPr>
              <w:lastRenderedPageBreak/>
              <w:t>Define evidence.</w:t>
            </w:r>
          </w:p>
        </w:tc>
        <w:tc>
          <w:tcPr>
            <w:tcW w:w="9299" w:type="dxa"/>
          </w:tcPr>
          <w:p w:rsidR="00693E82" w:rsidRDefault="00693E82" w:rsidP="00B91865">
            <w:r>
              <w:t>Any evidence which can be produced in court of law as a proof and should be acceptable for court.</w:t>
            </w:r>
            <w:r w:rsidR="00940C1B">
              <w:t xml:space="preserve"> </w:t>
            </w:r>
          </w:p>
        </w:tc>
      </w:tr>
      <w:tr w:rsidR="00CE6429" w:rsidTr="00C01E58">
        <w:trPr>
          <w:cantSplit/>
          <w:trHeight w:val="1418"/>
        </w:trPr>
        <w:tc>
          <w:tcPr>
            <w:tcW w:w="4649" w:type="dxa"/>
          </w:tcPr>
          <w:p w:rsidR="00CE6429" w:rsidRPr="00CE6429" w:rsidRDefault="00CE6429" w:rsidP="00CE6429">
            <w:pPr>
              <w:pStyle w:val="ListParagraph"/>
              <w:numPr>
                <w:ilvl w:val="0"/>
                <w:numId w:val="35"/>
              </w:numPr>
              <w:rPr>
                <w:rFonts w:eastAsia="Arial"/>
                <w:lang w:bidi="en-US"/>
              </w:rPr>
            </w:pPr>
            <w:r w:rsidRPr="00CE6429">
              <w:rPr>
                <w:rFonts w:eastAsia="Arial"/>
                <w:lang w:bidi="en-US"/>
              </w:rPr>
              <w:t>Why is evidence collection impotent?</w:t>
            </w:r>
          </w:p>
        </w:tc>
        <w:tc>
          <w:tcPr>
            <w:tcW w:w="9299" w:type="dxa"/>
          </w:tcPr>
          <w:p w:rsidR="00CE6429" w:rsidRPr="009C6620" w:rsidRDefault="00CE6429" w:rsidP="00CE6429">
            <w:r w:rsidRPr="009C6620">
              <w:rPr>
                <w:bCs/>
                <w:color w:val="222222"/>
                <w:shd w:val="clear" w:color="auto" w:fill="FFFFFF"/>
              </w:rPr>
              <w:t>Gathering</w:t>
            </w:r>
            <w:r w:rsidRPr="009C6620">
              <w:rPr>
                <w:color w:val="222222"/>
                <w:shd w:val="clear" w:color="auto" w:fill="FFFFFF"/>
              </w:rPr>
              <w:t> and preserving </w:t>
            </w:r>
            <w:r w:rsidRPr="009C6620">
              <w:rPr>
                <w:bCs/>
                <w:color w:val="222222"/>
                <w:shd w:val="clear" w:color="auto" w:fill="FFFFFF"/>
              </w:rPr>
              <w:t>evidence</w:t>
            </w:r>
            <w:r w:rsidRPr="009C6620">
              <w:rPr>
                <w:color w:val="222222"/>
                <w:shd w:val="clear" w:color="auto" w:fill="FFFFFF"/>
              </w:rPr>
              <w:t> is critical for any legal issue. In civil actions, </w:t>
            </w:r>
            <w:r w:rsidRPr="009C6620">
              <w:rPr>
                <w:bCs/>
                <w:color w:val="222222"/>
                <w:shd w:val="clear" w:color="auto" w:fill="FFFFFF"/>
              </w:rPr>
              <w:t>evidence</w:t>
            </w:r>
            <w:r w:rsidRPr="009C6620">
              <w:rPr>
                <w:color w:val="222222"/>
                <w:shd w:val="clear" w:color="auto" w:fill="FFFFFF"/>
              </w:rPr>
              <w:t> helps a plaintiff prove the extent of his or her losses to secure the most compensation possible. In criminal trials, </w:t>
            </w:r>
            <w:r w:rsidRPr="009C6620">
              <w:rPr>
                <w:bCs/>
                <w:color w:val="222222"/>
                <w:shd w:val="clear" w:color="auto" w:fill="FFFFFF"/>
              </w:rPr>
              <w:t>evidence</w:t>
            </w:r>
            <w:r w:rsidRPr="009C6620">
              <w:rPr>
                <w:color w:val="222222"/>
                <w:shd w:val="clear" w:color="auto" w:fill="FFFFFF"/>
              </w:rPr>
              <w:t> is what will eventually lead to a conviction or acquittal of the defendant</w:t>
            </w:r>
          </w:p>
          <w:p w:rsidR="00CE6429" w:rsidRDefault="00CE6429" w:rsidP="00B91865"/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C36" w:rsidRDefault="00F77C36" w:rsidP="002C2CE3">
      <w:r>
        <w:separator/>
      </w:r>
    </w:p>
  </w:endnote>
  <w:endnote w:type="continuationSeparator" w:id="0">
    <w:p w:rsidR="00F77C36" w:rsidRDefault="00F77C3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7824BA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6934F2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C36" w:rsidRDefault="00F77C36" w:rsidP="002C2CE3">
      <w:r>
        <w:separator/>
      </w:r>
    </w:p>
  </w:footnote>
  <w:footnote w:type="continuationSeparator" w:id="0">
    <w:p w:rsidR="00F77C36" w:rsidRDefault="00F77C3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325EFB"/>
    <w:multiLevelType w:val="hybridMultilevel"/>
    <w:tmpl w:val="CAC2E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227E9"/>
    <w:multiLevelType w:val="hybridMultilevel"/>
    <w:tmpl w:val="8940F0B2"/>
    <w:lvl w:ilvl="0" w:tplc="8A44EC36">
      <w:start w:val="1"/>
      <w:numFmt w:val="decimal"/>
      <w:lvlText w:val="K%1."/>
      <w:lvlJc w:val="left"/>
      <w:pPr>
        <w:ind w:left="7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60" w:hanging="360"/>
      </w:pPr>
    </w:lvl>
    <w:lvl w:ilvl="2" w:tplc="2000001B" w:tentative="1">
      <w:start w:val="1"/>
      <w:numFmt w:val="lowerRoman"/>
      <w:lvlText w:val="%3."/>
      <w:lvlJc w:val="right"/>
      <w:pPr>
        <w:ind w:left="2180" w:hanging="180"/>
      </w:pPr>
    </w:lvl>
    <w:lvl w:ilvl="3" w:tplc="2000000F" w:tentative="1">
      <w:start w:val="1"/>
      <w:numFmt w:val="decimal"/>
      <w:lvlText w:val="%4."/>
      <w:lvlJc w:val="left"/>
      <w:pPr>
        <w:ind w:left="2900" w:hanging="360"/>
      </w:pPr>
    </w:lvl>
    <w:lvl w:ilvl="4" w:tplc="20000019" w:tentative="1">
      <w:start w:val="1"/>
      <w:numFmt w:val="lowerLetter"/>
      <w:lvlText w:val="%5."/>
      <w:lvlJc w:val="left"/>
      <w:pPr>
        <w:ind w:left="3620" w:hanging="360"/>
      </w:pPr>
    </w:lvl>
    <w:lvl w:ilvl="5" w:tplc="2000001B" w:tentative="1">
      <w:start w:val="1"/>
      <w:numFmt w:val="lowerRoman"/>
      <w:lvlText w:val="%6."/>
      <w:lvlJc w:val="right"/>
      <w:pPr>
        <w:ind w:left="4340" w:hanging="180"/>
      </w:pPr>
    </w:lvl>
    <w:lvl w:ilvl="6" w:tplc="2000000F" w:tentative="1">
      <w:start w:val="1"/>
      <w:numFmt w:val="decimal"/>
      <w:lvlText w:val="%7."/>
      <w:lvlJc w:val="left"/>
      <w:pPr>
        <w:ind w:left="5060" w:hanging="360"/>
      </w:pPr>
    </w:lvl>
    <w:lvl w:ilvl="7" w:tplc="20000019" w:tentative="1">
      <w:start w:val="1"/>
      <w:numFmt w:val="lowerLetter"/>
      <w:lvlText w:val="%8."/>
      <w:lvlJc w:val="left"/>
      <w:pPr>
        <w:ind w:left="5780" w:hanging="360"/>
      </w:pPr>
    </w:lvl>
    <w:lvl w:ilvl="8" w:tplc="2000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2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5"/>
  </w:num>
  <w:num w:numId="4">
    <w:abstractNumId w:val="3"/>
  </w:num>
  <w:num w:numId="5">
    <w:abstractNumId w:val="30"/>
  </w:num>
  <w:num w:numId="6">
    <w:abstractNumId w:val="23"/>
  </w:num>
  <w:num w:numId="7">
    <w:abstractNumId w:val="24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1"/>
  </w:num>
  <w:num w:numId="11">
    <w:abstractNumId w:val="20"/>
  </w:num>
  <w:num w:numId="12">
    <w:abstractNumId w:val="9"/>
  </w:num>
  <w:num w:numId="13">
    <w:abstractNumId w:val="10"/>
  </w:num>
  <w:num w:numId="14">
    <w:abstractNumId w:val="19"/>
  </w:num>
  <w:num w:numId="15">
    <w:abstractNumId w:val="12"/>
  </w:num>
  <w:num w:numId="16">
    <w:abstractNumId w:val="8"/>
  </w:num>
  <w:num w:numId="17">
    <w:abstractNumId w:val="6"/>
  </w:num>
  <w:num w:numId="18">
    <w:abstractNumId w:val="11"/>
  </w:num>
  <w:num w:numId="19">
    <w:abstractNumId w:val="25"/>
  </w:num>
  <w:num w:numId="20">
    <w:abstractNumId w:val="32"/>
  </w:num>
  <w:num w:numId="21">
    <w:abstractNumId w:val="16"/>
  </w:num>
  <w:num w:numId="22">
    <w:abstractNumId w:val="17"/>
  </w:num>
  <w:num w:numId="23">
    <w:abstractNumId w:val="27"/>
  </w:num>
  <w:num w:numId="24">
    <w:abstractNumId w:val="28"/>
  </w:num>
  <w:num w:numId="25">
    <w:abstractNumId w:val="13"/>
  </w:num>
  <w:num w:numId="26">
    <w:abstractNumId w:val="29"/>
  </w:num>
  <w:num w:numId="27">
    <w:abstractNumId w:val="0"/>
  </w:num>
  <w:num w:numId="28">
    <w:abstractNumId w:val="1"/>
  </w:num>
  <w:num w:numId="29">
    <w:abstractNumId w:val="22"/>
  </w:num>
  <w:num w:numId="30">
    <w:abstractNumId w:val="33"/>
  </w:num>
  <w:num w:numId="31">
    <w:abstractNumId w:val="18"/>
  </w:num>
  <w:num w:numId="32">
    <w:abstractNumId w:val="15"/>
  </w:num>
  <w:num w:numId="33">
    <w:abstractNumId w:val="7"/>
  </w:num>
  <w:num w:numId="34">
    <w:abstractNumId w:val="31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373C5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0F23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4625B"/>
    <w:rsid w:val="00251C8F"/>
    <w:rsid w:val="00254B06"/>
    <w:rsid w:val="002553A5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83AE9"/>
    <w:rsid w:val="00391ADD"/>
    <w:rsid w:val="003922CE"/>
    <w:rsid w:val="003924E7"/>
    <w:rsid w:val="00394C97"/>
    <w:rsid w:val="00395F5E"/>
    <w:rsid w:val="003B70BF"/>
    <w:rsid w:val="003B72F5"/>
    <w:rsid w:val="003C621A"/>
    <w:rsid w:val="003E0BB1"/>
    <w:rsid w:val="003E314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1DCB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4F2"/>
    <w:rsid w:val="00693946"/>
    <w:rsid w:val="00693976"/>
    <w:rsid w:val="00693E82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E44D2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24B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0C1B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2C6F"/>
    <w:rsid w:val="009D3688"/>
    <w:rsid w:val="009D6A5F"/>
    <w:rsid w:val="009E526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68A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2D9B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7D81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1865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E662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5D13"/>
    <w:rsid w:val="00C166A8"/>
    <w:rsid w:val="00C206CA"/>
    <w:rsid w:val="00C308AC"/>
    <w:rsid w:val="00C377C7"/>
    <w:rsid w:val="00C41B83"/>
    <w:rsid w:val="00C454EE"/>
    <w:rsid w:val="00C5143F"/>
    <w:rsid w:val="00C51ACA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180"/>
    <w:rsid w:val="00CC6C43"/>
    <w:rsid w:val="00CD06D5"/>
    <w:rsid w:val="00CD789A"/>
    <w:rsid w:val="00CD7CAB"/>
    <w:rsid w:val="00CE5505"/>
    <w:rsid w:val="00CE6429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5F28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77C36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419CE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B91865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53A-146A-4479-BF91-893B3381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19</cp:revision>
  <cp:lastPrinted>2018-11-08T05:25:00Z</cp:lastPrinted>
  <dcterms:created xsi:type="dcterms:W3CDTF">2020-09-08T09:59:00Z</dcterms:created>
  <dcterms:modified xsi:type="dcterms:W3CDTF">2020-10-01T05:49:00Z</dcterms:modified>
</cp:coreProperties>
</file>